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A7C3" w14:textId="766E6D75" w:rsidR="00866555" w:rsidRDefault="00866555">
      <w:r>
        <w:rPr>
          <w:noProof/>
        </w:rPr>
        <w:drawing>
          <wp:anchor distT="0" distB="0" distL="114300" distR="114300" simplePos="0" relativeHeight="251658240" behindDoc="0" locked="0" layoutInCell="1" allowOverlap="1" wp14:anchorId="3174C7EE" wp14:editId="2CAB35F0">
            <wp:simplePos x="0" y="0"/>
            <wp:positionH relativeFrom="margin">
              <wp:posOffset>2516124</wp:posOffset>
            </wp:positionH>
            <wp:positionV relativeFrom="paragraph">
              <wp:posOffset>-725043</wp:posOffset>
            </wp:positionV>
            <wp:extent cx="1292225" cy="1296035"/>
            <wp:effectExtent l="0" t="0" r="3175" b="0"/>
            <wp:wrapNone/>
            <wp:docPr id="1307199721"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99721" name="Picture 1" descr="Blue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2225" cy="12960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EE6E5A" w14:textId="6781B7A0" w:rsidR="00866555" w:rsidRDefault="00866555"/>
    <w:p w14:paraId="51F84162" w14:textId="77777777" w:rsidR="00866555" w:rsidRDefault="00866555"/>
    <w:p w14:paraId="0234F6BC" w14:textId="77777777" w:rsidR="00866555" w:rsidRDefault="00866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7129"/>
      </w:tblGrid>
      <w:tr w:rsidR="00866555" w:rsidRPr="00B3079D" w14:paraId="18B16DD3" w14:textId="77777777" w:rsidTr="00770FDA">
        <w:trPr>
          <w:trHeight w:val="490"/>
        </w:trPr>
        <w:tc>
          <w:tcPr>
            <w:tcW w:w="1727" w:type="dxa"/>
            <w:vAlign w:val="center"/>
          </w:tcPr>
          <w:p w14:paraId="57D851CF" w14:textId="77777777" w:rsidR="00866555" w:rsidRPr="00B3079D" w:rsidRDefault="00866555" w:rsidP="00770FDA">
            <w:pPr>
              <w:rPr>
                <w:rFonts w:ascii="Georgia" w:hAnsi="Georgia" w:cs="Arial"/>
              </w:rPr>
            </w:pPr>
            <w:r w:rsidRPr="00B3079D">
              <w:rPr>
                <w:rFonts w:ascii="Georgia" w:hAnsi="Georgia" w:cs="Arial"/>
                <w:b/>
              </w:rPr>
              <w:t>Job title</w:t>
            </w:r>
          </w:p>
        </w:tc>
        <w:tc>
          <w:tcPr>
            <w:tcW w:w="7129" w:type="dxa"/>
            <w:vAlign w:val="center"/>
          </w:tcPr>
          <w:p w14:paraId="20C74BBE" w14:textId="03EE9052" w:rsidR="00866555" w:rsidRPr="00B3079D" w:rsidRDefault="00866555" w:rsidP="00770FDA">
            <w:pPr>
              <w:ind w:left="72"/>
              <w:rPr>
                <w:rFonts w:ascii="Georgia" w:hAnsi="Georgia" w:cs="Arial"/>
                <w:i/>
              </w:rPr>
            </w:pPr>
            <w:r>
              <w:rPr>
                <w:rFonts w:ascii="Georgia" w:hAnsi="Georgia" w:cs="Arial"/>
                <w:i/>
              </w:rPr>
              <w:t>Maintenance</w:t>
            </w:r>
            <w:r w:rsidR="00B25C9F">
              <w:rPr>
                <w:rFonts w:ascii="Georgia" w:hAnsi="Georgia" w:cs="Arial"/>
                <w:i/>
              </w:rPr>
              <w:t xml:space="preserve"> Technician</w:t>
            </w:r>
          </w:p>
        </w:tc>
      </w:tr>
      <w:tr w:rsidR="00866555" w:rsidRPr="00B3079D" w14:paraId="6E5E0B62" w14:textId="77777777" w:rsidTr="00770FDA">
        <w:trPr>
          <w:trHeight w:val="490"/>
        </w:trPr>
        <w:tc>
          <w:tcPr>
            <w:tcW w:w="1727" w:type="dxa"/>
            <w:vAlign w:val="center"/>
          </w:tcPr>
          <w:p w14:paraId="69CEFB29" w14:textId="77777777" w:rsidR="00866555" w:rsidRPr="00B3079D" w:rsidRDefault="00866555" w:rsidP="00770FDA">
            <w:pPr>
              <w:rPr>
                <w:rFonts w:ascii="Georgia" w:hAnsi="Georgia" w:cs="Arial"/>
              </w:rPr>
            </w:pPr>
            <w:r w:rsidRPr="00B3079D">
              <w:rPr>
                <w:rFonts w:ascii="Georgia" w:hAnsi="Georgia" w:cs="Arial"/>
                <w:b/>
              </w:rPr>
              <w:t>Reports to</w:t>
            </w:r>
          </w:p>
        </w:tc>
        <w:tc>
          <w:tcPr>
            <w:tcW w:w="7129" w:type="dxa"/>
            <w:vAlign w:val="center"/>
          </w:tcPr>
          <w:p w14:paraId="448646FC" w14:textId="741419E1" w:rsidR="00866555" w:rsidRPr="00B3079D" w:rsidRDefault="00436ABF" w:rsidP="00770FDA">
            <w:pPr>
              <w:ind w:left="72"/>
              <w:rPr>
                <w:rFonts w:ascii="Georgia" w:hAnsi="Georgia" w:cs="Arial"/>
                <w:i/>
              </w:rPr>
            </w:pPr>
            <w:r>
              <w:rPr>
                <w:rFonts w:ascii="Georgia" w:hAnsi="Georgia" w:cs="Arial"/>
                <w:i/>
              </w:rPr>
              <w:t>Intervention Manager</w:t>
            </w:r>
          </w:p>
        </w:tc>
      </w:tr>
      <w:tr w:rsidR="00866555" w:rsidRPr="00B3079D" w14:paraId="7D878C46" w14:textId="77777777" w:rsidTr="00770FDA">
        <w:trPr>
          <w:trHeight w:val="490"/>
        </w:trPr>
        <w:tc>
          <w:tcPr>
            <w:tcW w:w="1727" w:type="dxa"/>
            <w:vAlign w:val="center"/>
          </w:tcPr>
          <w:p w14:paraId="28E7A6A3" w14:textId="77777777" w:rsidR="00866555" w:rsidRPr="00B3079D" w:rsidRDefault="00866555" w:rsidP="00770FDA">
            <w:pPr>
              <w:rPr>
                <w:rFonts w:ascii="Georgia" w:hAnsi="Georgia" w:cs="Arial"/>
                <w:b/>
              </w:rPr>
            </w:pPr>
            <w:r w:rsidRPr="00B3079D">
              <w:rPr>
                <w:rFonts w:ascii="Georgia" w:hAnsi="Georgia" w:cs="Arial"/>
                <w:b/>
              </w:rPr>
              <w:t>Status</w:t>
            </w:r>
          </w:p>
        </w:tc>
        <w:tc>
          <w:tcPr>
            <w:tcW w:w="7129" w:type="dxa"/>
            <w:vAlign w:val="center"/>
          </w:tcPr>
          <w:p w14:paraId="59F094C1" w14:textId="7D0DEA1C" w:rsidR="00866555" w:rsidRPr="00B3079D" w:rsidRDefault="00866555" w:rsidP="00770FDA">
            <w:pPr>
              <w:ind w:left="72"/>
              <w:rPr>
                <w:rFonts w:ascii="Georgia" w:hAnsi="Georgia" w:cs="Arial"/>
                <w:i/>
              </w:rPr>
            </w:pPr>
            <w:r w:rsidRPr="00B3079D">
              <w:rPr>
                <w:rFonts w:ascii="Georgia" w:hAnsi="Georgia" w:cs="Arial"/>
                <w:i/>
              </w:rPr>
              <w:t>On</w:t>
            </w:r>
            <w:r w:rsidR="00436ABF">
              <w:rPr>
                <w:rFonts w:ascii="Georgia" w:hAnsi="Georgia" w:cs="Arial"/>
                <w:i/>
              </w:rPr>
              <w:t>-</w:t>
            </w:r>
            <w:r w:rsidRPr="00B3079D">
              <w:rPr>
                <w:rFonts w:ascii="Georgia" w:hAnsi="Georgia" w:cs="Arial"/>
                <w:i/>
              </w:rPr>
              <w:t>Call</w:t>
            </w:r>
          </w:p>
        </w:tc>
      </w:tr>
      <w:tr w:rsidR="00866555" w:rsidRPr="00B3079D" w14:paraId="37F62386" w14:textId="77777777" w:rsidTr="00770FDA">
        <w:trPr>
          <w:trHeight w:val="490"/>
        </w:trPr>
        <w:tc>
          <w:tcPr>
            <w:tcW w:w="1727" w:type="dxa"/>
            <w:vAlign w:val="center"/>
          </w:tcPr>
          <w:p w14:paraId="541D434D" w14:textId="77777777" w:rsidR="00866555" w:rsidRPr="00B3079D" w:rsidRDefault="00866555" w:rsidP="00770FDA">
            <w:pPr>
              <w:rPr>
                <w:rFonts w:ascii="Georgia" w:hAnsi="Georgia" w:cs="Arial"/>
                <w:b/>
              </w:rPr>
            </w:pPr>
            <w:r w:rsidRPr="00B3079D">
              <w:rPr>
                <w:rFonts w:ascii="Georgia" w:hAnsi="Georgia" w:cs="Arial"/>
                <w:b/>
              </w:rPr>
              <w:t>Positions Supervised</w:t>
            </w:r>
          </w:p>
        </w:tc>
        <w:tc>
          <w:tcPr>
            <w:tcW w:w="7129" w:type="dxa"/>
            <w:vAlign w:val="center"/>
          </w:tcPr>
          <w:p w14:paraId="01ABD424" w14:textId="77777777" w:rsidR="00866555" w:rsidRPr="00B3079D" w:rsidRDefault="00866555" w:rsidP="00770FDA">
            <w:pPr>
              <w:ind w:left="72"/>
              <w:rPr>
                <w:rFonts w:ascii="Georgia" w:hAnsi="Georgia" w:cs="Arial"/>
                <w:i/>
              </w:rPr>
            </w:pPr>
            <w:r w:rsidRPr="00B3079D">
              <w:rPr>
                <w:rFonts w:ascii="Georgia" w:hAnsi="Georgia" w:cs="Arial"/>
                <w:i/>
              </w:rPr>
              <w:t>None</w:t>
            </w:r>
          </w:p>
        </w:tc>
      </w:tr>
      <w:tr w:rsidR="00866555" w:rsidRPr="00B3079D" w14:paraId="1B80559B" w14:textId="77777777" w:rsidTr="00770FDA">
        <w:trPr>
          <w:trHeight w:val="490"/>
        </w:trPr>
        <w:tc>
          <w:tcPr>
            <w:tcW w:w="1727" w:type="dxa"/>
            <w:vAlign w:val="center"/>
          </w:tcPr>
          <w:p w14:paraId="78BD993B" w14:textId="77777777" w:rsidR="00866555" w:rsidRPr="00B3079D" w:rsidRDefault="00866555" w:rsidP="00770FDA">
            <w:pPr>
              <w:rPr>
                <w:rFonts w:ascii="Georgia" w:hAnsi="Georgia" w:cs="Arial"/>
                <w:b/>
              </w:rPr>
            </w:pPr>
            <w:r w:rsidRPr="00B3079D">
              <w:rPr>
                <w:rFonts w:ascii="Georgia" w:hAnsi="Georgia" w:cs="Arial"/>
                <w:b/>
              </w:rPr>
              <w:t>Salary</w:t>
            </w:r>
          </w:p>
        </w:tc>
        <w:tc>
          <w:tcPr>
            <w:tcW w:w="7129" w:type="dxa"/>
            <w:vAlign w:val="center"/>
          </w:tcPr>
          <w:p w14:paraId="00F426E7" w14:textId="77777777" w:rsidR="00436ABF" w:rsidRPr="00436ABF" w:rsidRDefault="00436ABF" w:rsidP="00436ABF">
            <w:pPr>
              <w:pStyle w:val="NormalWeb"/>
              <w:rPr>
                <w:rFonts w:ascii="Georgia" w:hAnsi="Georgia"/>
                <w:i/>
                <w:iCs/>
                <w:color w:val="000000"/>
              </w:rPr>
            </w:pPr>
            <w:r w:rsidRPr="00436ABF">
              <w:rPr>
                <w:rFonts w:ascii="Georgia" w:hAnsi="Georgia"/>
                <w:i/>
                <w:iCs/>
                <w:color w:val="000000"/>
              </w:rPr>
              <w:t>$18 per hour</w:t>
            </w:r>
          </w:p>
          <w:p w14:paraId="6ED1A115" w14:textId="62EEDF2A" w:rsidR="00436ABF" w:rsidRPr="00436ABF" w:rsidRDefault="00436ABF" w:rsidP="00436ABF">
            <w:pPr>
              <w:pStyle w:val="NormalWeb"/>
              <w:rPr>
                <w:rFonts w:ascii="Georgia" w:hAnsi="Georgia"/>
                <w:i/>
                <w:iCs/>
                <w:color w:val="000000"/>
              </w:rPr>
            </w:pPr>
            <w:r w:rsidRPr="00436ABF">
              <w:rPr>
                <w:rFonts w:ascii="Georgia" w:hAnsi="Georgia"/>
                <w:i/>
                <w:iCs/>
                <w:color w:val="000000"/>
              </w:rPr>
              <w:t>This is an on-call position with hours varying depending on need. The position will not exceed 20 hours a week. Benefits do not apply to this position.</w:t>
            </w:r>
          </w:p>
          <w:p w14:paraId="1CAC5D34" w14:textId="77777777" w:rsidR="00866555" w:rsidRPr="00B3079D" w:rsidRDefault="00866555" w:rsidP="00770FDA">
            <w:pPr>
              <w:ind w:left="72"/>
              <w:rPr>
                <w:rFonts w:ascii="Georgia" w:hAnsi="Georgia" w:cs="Arial"/>
                <w:i/>
              </w:rPr>
            </w:pPr>
          </w:p>
        </w:tc>
      </w:tr>
    </w:tbl>
    <w:p w14:paraId="665CA89D" w14:textId="77777777" w:rsidR="00866555" w:rsidRDefault="00866555"/>
    <w:p w14:paraId="331BA473" w14:textId="77777777" w:rsidR="00866555" w:rsidRPr="00B3079D" w:rsidRDefault="00866555" w:rsidP="00866555">
      <w:pPr>
        <w:shd w:val="clear" w:color="auto" w:fill="E0E0E0"/>
        <w:rPr>
          <w:rFonts w:ascii="Georgia" w:hAnsi="Georgia" w:cs="Arial"/>
          <w:b/>
        </w:rPr>
      </w:pPr>
      <w:r w:rsidRPr="00B3079D">
        <w:rPr>
          <w:rFonts w:ascii="Georgia" w:hAnsi="Georgia" w:cs="Arial"/>
          <w:b/>
        </w:rPr>
        <w:t>AGENCY GUIDING PRINCIPLES</w:t>
      </w:r>
    </w:p>
    <w:p w14:paraId="4680ABCA" w14:textId="77777777" w:rsidR="00866555" w:rsidRPr="00B3079D" w:rsidRDefault="00866555" w:rsidP="00866555">
      <w:pPr>
        <w:rPr>
          <w:rFonts w:ascii="Georgia" w:eastAsia="Aptos" w:hAnsi="Georgia"/>
        </w:rPr>
      </w:pPr>
      <w:r w:rsidRPr="00B3079D">
        <w:rPr>
          <w:rFonts w:ascii="Georgia" w:eastAsia="Aptos" w:hAnsi="Georgia"/>
        </w:rPr>
        <w:t>At Voices of Hope, all staff are expected to contribute to a collaborative, inclusive, and survivor-centered working environment.</w:t>
      </w:r>
    </w:p>
    <w:p w14:paraId="514B4052" w14:textId="77777777" w:rsidR="00866555" w:rsidRPr="00B3079D" w:rsidRDefault="00866555" w:rsidP="00866555">
      <w:pPr>
        <w:numPr>
          <w:ilvl w:val="0"/>
          <w:numId w:val="2"/>
        </w:numPr>
        <w:contextualSpacing/>
        <w:rPr>
          <w:rFonts w:ascii="Georgia" w:eastAsia="Aptos" w:hAnsi="Georgia"/>
        </w:rPr>
      </w:pPr>
      <w:r w:rsidRPr="00B3079D">
        <w:rPr>
          <w:rFonts w:ascii="Georgia" w:eastAsia="Aptos" w:hAnsi="Georgia"/>
        </w:rPr>
        <w:t>This includes a willingness to learn and grow, share and honor diverse lived experiences, and engage ethically and relationally with clients, coworkers, and the community.</w:t>
      </w:r>
    </w:p>
    <w:p w14:paraId="4EEF5EC2" w14:textId="77777777" w:rsidR="00866555" w:rsidRPr="00B3079D" w:rsidRDefault="00866555" w:rsidP="00866555">
      <w:pPr>
        <w:ind w:left="720"/>
        <w:contextualSpacing/>
        <w:rPr>
          <w:rFonts w:ascii="Georgia" w:eastAsia="Aptos" w:hAnsi="Georgia"/>
        </w:rPr>
      </w:pPr>
    </w:p>
    <w:p w14:paraId="50131191" w14:textId="77777777" w:rsidR="00866555" w:rsidRPr="00B3079D" w:rsidRDefault="00866555" w:rsidP="00866555">
      <w:pPr>
        <w:numPr>
          <w:ilvl w:val="0"/>
          <w:numId w:val="2"/>
        </w:numPr>
        <w:contextualSpacing/>
        <w:rPr>
          <w:rFonts w:ascii="Georgia" w:eastAsia="Aptos" w:hAnsi="Georgia"/>
        </w:rPr>
      </w:pPr>
      <w:r w:rsidRPr="00B3079D">
        <w:rPr>
          <w:rFonts w:ascii="Georgia" w:eastAsia="Aptos" w:hAnsi="Georgia"/>
        </w:rPr>
        <w:t>Staff should be open to feedback, committed to ongoing self-reflection, and able to navigate challenges in ways that align with our mission and values, and guiding principles.</w:t>
      </w:r>
    </w:p>
    <w:p w14:paraId="0695C065" w14:textId="77777777" w:rsidR="00866555" w:rsidRPr="00B3079D" w:rsidRDefault="00866555" w:rsidP="00866555">
      <w:pPr>
        <w:ind w:left="720"/>
        <w:contextualSpacing/>
        <w:rPr>
          <w:rFonts w:ascii="Georgia" w:eastAsia="Aptos" w:hAnsi="Georgia"/>
        </w:rPr>
      </w:pPr>
    </w:p>
    <w:p w14:paraId="3A029891" w14:textId="77777777" w:rsidR="00866555" w:rsidRPr="00B3079D" w:rsidRDefault="00866555" w:rsidP="00866555">
      <w:pPr>
        <w:numPr>
          <w:ilvl w:val="0"/>
          <w:numId w:val="2"/>
        </w:numPr>
        <w:spacing w:after="0" w:line="240" w:lineRule="auto"/>
        <w:contextualSpacing/>
        <w:rPr>
          <w:rFonts w:ascii="Georgia" w:eastAsia="Aptos" w:hAnsi="Georgia"/>
        </w:rPr>
      </w:pPr>
      <w:r w:rsidRPr="00B3079D">
        <w:rPr>
          <w:rFonts w:ascii="Georgia" w:eastAsia="Aptos" w:hAnsi="Georgia"/>
        </w:rPr>
        <w:t>We ask team members to take ownership of their personal well-being, maintain healthy boundaries, and continuously examine their own biases to support equitable, responsive, and healing-centered practices.</w:t>
      </w:r>
    </w:p>
    <w:p w14:paraId="10A3BD28" w14:textId="77777777" w:rsidR="00866555" w:rsidRPr="00B3079D" w:rsidRDefault="00866555" w:rsidP="00866555">
      <w:pPr>
        <w:pStyle w:val="ListParagraph"/>
        <w:rPr>
          <w:rFonts w:ascii="Georgia" w:eastAsia="Aptos" w:hAnsi="Georgia"/>
        </w:rPr>
      </w:pPr>
    </w:p>
    <w:p w14:paraId="749C7022" w14:textId="77777777" w:rsidR="00866555" w:rsidRPr="00B3079D" w:rsidRDefault="00866555" w:rsidP="00866555">
      <w:pPr>
        <w:numPr>
          <w:ilvl w:val="0"/>
          <w:numId w:val="2"/>
        </w:numPr>
        <w:contextualSpacing/>
        <w:rPr>
          <w:rFonts w:ascii="Georgia" w:eastAsia="Aptos" w:hAnsi="Georgia"/>
        </w:rPr>
      </w:pPr>
      <w:r w:rsidRPr="00B3079D">
        <w:rPr>
          <w:rFonts w:ascii="Georgia" w:eastAsia="Aptos" w:hAnsi="Georgia"/>
        </w:rPr>
        <w:t>A hared investment in our organizational guiding principles is essential to our collective work toward creating a workplace free from violence</w:t>
      </w:r>
    </w:p>
    <w:p w14:paraId="3086C8EE" w14:textId="77777777" w:rsidR="00866555" w:rsidRPr="00B3079D" w:rsidRDefault="00866555" w:rsidP="00866555">
      <w:pPr>
        <w:pStyle w:val="NormalWeb"/>
        <w:numPr>
          <w:ilvl w:val="0"/>
          <w:numId w:val="1"/>
        </w:numPr>
        <w:spacing w:before="0" w:beforeAutospacing="0" w:after="0" w:afterAutospacing="0"/>
        <w:ind w:left="630" w:hanging="270"/>
        <w:rPr>
          <w:rFonts w:ascii="Georgia" w:hAnsi="Georgia" w:cstheme="minorHAnsi"/>
        </w:rPr>
      </w:pPr>
      <w:r w:rsidRPr="00B3079D">
        <w:rPr>
          <w:rFonts w:ascii="Georgia" w:hAnsi="Georgia" w:cstheme="minorHAnsi"/>
        </w:rPr>
        <w:lastRenderedPageBreak/>
        <w:t>Assisting in managing content of the Voices of Hope website and developing and overseeing all content used on social media and on the agency website</w:t>
      </w:r>
    </w:p>
    <w:p w14:paraId="3DD7209D" w14:textId="77777777" w:rsidR="00866555" w:rsidRPr="00B3079D" w:rsidRDefault="00866555" w:rsidP="00866555">
      <w:pPr>
        <w:pStyle w:val="NormalWeb"/>
        <w:spacing w:before="0" w:beforeAutospacing="0" w:after="0" w:afterAutospacing="0"/>
        <w:ind w:left="630"/>
        <w:rPr>
          <w:rFonts w:ascii="Georgia" w:hAnsi="Georgia" w:cstheme="minorHAnsi"/>
        </w:rPr>
      </w:pPr>
    </w:p>
    <w:p w14:paraId="7B3C9DEF" w14:textId="77777777" w:rsidR="00866555" w:rsidRPr="00B3079D" w:rsidRDefault="00866555" w:rsidP="00866555">
      <w:pPr>
        <w:shd w:val="clear" w:color="auto" w:fill="E0E0E0"/>
        <w:rPr>
          <w:rFonts w:ascii="Georgia" w:hAnsi="Georgia" w:cs="Arial"/>
          <w:b/>
        </w:rPr>
      </w:pPr>
      <w:r w:rsidRPr="00B3079D">
        <w:rPr>
          <w:rFonts w:ascii="Georgia" w:hAnsi="Georgia" w:cs="Arial"/>
          <w:b/>
        </w:rPr>
        <w:t>DUTIES AND RESPONSIBILITIES</w:t>
      </w:r>
    </w:p>
    <w:p w14:paraId="01413371" w14:textId="5F83C0B3" w:rsidR="00866555" w:rsidRDefault="00866555" w:rsidP="00866555">
      <w:pPr>
        <w:rPr>
          <w:rFonts w:ascii="Georgia" w:hAnsi="Georgia" w:cstheme="minorHAnsi"/>
          <w:u w:val="single"/>
        </w:rPr>
      </w:pPr>
      <w:r w:rsidRPr="00B3079D">
        <w:rPr>
          <w:rFonts w:ascii="Georgia" w:hAnsi="Georgia" w:cstheme="minorHAnsi"/>
          <w:u w:val="single"/>
        </w:rPr>
        <w:t>Organizational Responsibilities</w:t>
      </w:r>
    </w:p>
    <w:p w14:paraId="72F9421E" w14:textId="32618BEE" w:rsidR="00866555" w:rsidRDefault="00866555" w:rsidP="00866555">
      <w:pPr>
        <w:pStyle w:val="NormalWeb"/>
        <w:rPr>
          <w:color w:val="000000"/>
          <w:sz w:val="27"/>
          <w:szCs w:val="27"/>
        </w:rPr>
      </w:pPr>
      <w:r>
        <w:rPr>
          <w:color w:val="000000"/>
          <w:sz w:val="27"/>
          <w:szCs w:val="27"/>
        </w:rPr>
        <w:t>Responsibility is the upkeep and repair of facilities, ensuring they meet safety and functionality standards through various maintenance tasks.</w:t>
      </w:r>
    </w:p>
    <w:p w14:paraId="268368E2" w14:textId="77777777" w:rsidR="00866555" w:rsidRDefault="00866555" w:rsidP="00866555">
      <w:pPr>
        <w:pStyle w:val="NormalWeb"/>
        <w:numPr>
          <w:ilvl w:val="0"/>
          <w:numId w:val="3"/>
        </w:numPr>
        <w:rPr>
          <w:color w:val="000000"/>
          <w:sz w:val="27"/>
          <w:szCs w:val="27"/>
        </w:rPr>
      </w:pPr>
      <w:r>
        <w:rPr>
          <w:color w:val="000000"/>
          <w:sz w:val="27"/>
          <w:szCs w:val="27"/>
        </w:rPr>
        <w:t>Perform Routine Maintenance: Conduct regular inspections and maintenance of buildings, grounds, and equipment to ensure everything is in good order</w:t>
      </w:r>
    </w:p>
    <w:p w14:paraId="41FDEFD4" w14:textId="2B77D427" w:rsidR="00866555" w:rsidRDefault="00866555" w:rsidP="00866555">
      <w:pPr>
        <w:pStyle w:val="NormalWeb"/>
        <w:numPr>
          <w:ilvl w:val="0"/>
          <w:numId w:val="3"/>
        </w:numPr>
        <w:rPr>
          <w:color w:val="000000"/>
          <w:sz w:val="27"/>
          <w:szCs w:val="27"/>
        </w:rPr>
      </w:pPr>
      <w:r w:rsidRPr="00866555">
        <w:rPr>
          <w:color w:val="000000"/>
          <w:sz w:val="27"/>
          <w:szCs w:val="27"/>
        </w:rPr>
        <w:t>Repairs: Handle repairs related to plumbing, electrical systems, HVAC, and general building maintenance. Safety Compliance: Ensure all maintenance activities comply with local and state safety regulations.</w:t>
      </w:r>
    </w:p>
    <w:p w14:paraId="4196007B" w14:textId="77777777" w:rsidR="00866555" w:rsidRDefault="00866555" w:rsidP="00866555">
      <w:pPr>
        <w:pStyle w:val="NormalWeb"/>
        <w:numPr>
          <w:ilvl w:val="0"/>
          <w:numId w:val="3"/>
        </w:numPr>
        <w:rPr>
          <w:color w:val="000000"/>
          <w:sz w:val="27"/>
          <w:szCs w:val="27"/>
        </w:rPr>
      </w:pPr>
      <w:r w:rsidRPr="00866555">
        <w:rPr>
          <w:color w:val="000000"/>
          <w:sz w:val="27"/>
          <w:szCs w:val="27"/>
        </w:rPr>
        <w:t>Emergency Repairs: Respond promptly to maintenance requests and emergencies to Minimize downtime and ensure safety.</w:t>
      </w:r>
    </w:p>
    <w:p w14:paraId="5D8F6B33" w14:textId="55C6AADF" w:rsidR="00866555" w:rsidRPr="00866555" w:rsidRDefault="00866555" w:rsidP="00866555">
      <w:pPr>
        <w:pStyle w:val="NormalWeb"/>
        <w:numPr>
          <w:ilvl w:val="0"/>
          <w:numId w:val="3"/>
        </w:numPr>
        <w:rPr>
          <w:color w:val="000000"/>
          <w:sz w:val="27"/>
          <w:szCs w:val="27"/>
        </w:rPr>
      </w:pPr>
      <w:r w:rsidRPr="00866555">
        <w:rPr>
          <w:color w:val="000000"/>
          <w:sz w:val="27"/>
          <w:szCs w:val="27"/>
        </w:rPr>
        <w:t>Documentation: Maintain records of maintenance activities, repairs, and inspections performed on equipment and facilities</w:t>
      </w:r>
    </w:p>
    <w:p w14:paraId="40484B7E" w14:textId="77777777" w:rsidR="00866555" w:rsidRPr="00B3079D" w:rsidRDefault="00866555" w:rsidP="00866555">
      <w:pPr>
        <w:shd w:val="clear" w:color="auto" w:fill="E0E0E0"/>
        <w:rPr>
          <w:rFonts w:ascii="Georgia" w:hAnsi="Georgia" w:cs="Arial"/>
          <w:b/>
        </w:rPr>
      </w:pPr>
      <w:r w:rsidRPr="00B3079D">
        <w:rPr>
          <w:rFonts w:ascii="Georgia" w:hAnsi="Georgia" w:cs="Arial"/>
          <w:b/>
        </w:rPr>
        <w:t>QUALIFICATIONS</w:t>
      </w:r>
    </w:p>
    <w:p w14:paraId="58F3B755" w14:textId="77777777" w:rsidR="00866555" w:rsidRDefault="00866555" w:rsidP="00866555">
      <w:pPr>
        <w:pStyle w:val="NormalWeb"/>
        <w:shd w:val="clear" w:color="auto" w:fill="FFFFFF"/>
        <w:spacing w:before="0" w:beforeAutospacing="0" w:after="0" w:afterAutospacing="0"/>
        <w:rPr>
          <w:rFonts w:ascii="Georgia" w:hAnsi="Georgia" w:cs="Calibri"/>
        </w:rPr>
      </w:pPr>
    </w:p>
    <w:p w14:paraId="3084FFA2" w14:textId="6ABADC0E" w:rsidR="00866555" w:rsidRPr="00B3079D" w:rsidRDefault="00866555" w:rsidP="00866555">
      <w:pPr>
        <w:pStyle w:val="NormalWeb"/>
        <w:shd w:val="clear" w:color="auto" w:fill="FFFFFF"/>
        <w:spacing w:before="0" w:beforeAutospacing="0" w:after="0" w:afterAutospacing="0"/>
        <w:rPr>
          <w:rFonts w:ascii="Georgia" w:hAnsi="Georgia" w:cs="Calibri"/>
        </w:rPr>
      </w:pPr>
      <w:r w:rsidRPr="00B3079D">
        <w:rPr>
          <w:rFonts w:ascii="Georgia" w:hAnsi="Georgia" w:cs="Calibri"/>
        </w:rPr>
        <w:t xml:space="preserve">The candidate </w:t>
      </w:r>
      <w:r w:rsidR="00436ABF">
        <w:rPr>
          <w:rFonts w:ascii="Georgia" w:hAnsi="Georgia" w:cs="Calibri"/>
        </w:rPr>
        <w:t xml:space="preserve">must have knowledge and experience in facility maintenance. This includes ability to operate lawn </w:t>
      </w:r>
      <w:r w:rsidR="001028BE">
        <w:rPr>
          <w:rFonts w:ascii="Georgia" w:hAnsi="Georgia" w:cs="Calibri"/>
        </w:rPr>
        <w:t>mowers</w:t>
      </w:r>
      <w:r w:rsidR="00436ABF">
        <w:rPr>
          <w:rFonts w:ascii="Georgia" w:hAnsi="Georgia" w:cs="Calibri"/>
        </w:rPr>
        <w:t xml:space="preserve">, hand tools, </w:t>
      </w:r>
      <w:r w:rsidR="001028BE">
        <w:rPr>
          <w:rFonts w:ascii="Georgia" w:hAnsi="Georgia" w:cs="Calibri"/>
        </w:rPr>
        <w:t>and moving items within the facility. Other s</w:t>
      </w:r>
      <w:r w:rsidR="00436ABF">
        <w:rPr>
          <w:rFonts w:ascii="Georgia" w:hAnsi="Georgia" w:cs="Calibri"/>
        </w:rPr>
        <w:t xml:space="preserve">mall internal maintenance </w:t>
      </w:r>
      <w:r w:rsidR="001028BE">
        <w:rPr>
          <w:rFonts w:ascii="Georgia" w:hAnsi="Georgia" w:cs="Calibri"/>
        </w:rPr>
        <w:t xml:space="preserve">to offices. External maintenance includes lawn maintenance and trash pickup. </w:t>
      </w:r>
    </w:p>
    <w:p w14:paraId="794FC20A" w14:textId="77777777" w:rsidR="00866555" w:rsidRPr="00B3079D" w:rsidRDefault="00866555" w:rsidP="00866555">
      <w:pPr>
        <w:pStyle w:val="ListParagraph"/>
        <w:rPr>
          <w:rFonts w:ascii="Georgia" w:hAnsi="Georgia"/>
        </w:rPr>
      </w:pPr>
    </w:p>
    <w:p w14:paraId="03D3F1D2" w14:textId="77777777" w:rsidR="00866555" w:rsidRPr="00B3079D" w:rsidRDefault="00866555" w:rsidP="00866555">
      <w:pPr>
        <w:shd w:val="clear" w:color="auto" w:fill="E0E0E0"/>
        <w:rPr>
          <w:rFonts w:ascii="Georgia" w:hAnsi="Georgia" w:cs="Arial"/>
        </w:rPr>
      </w:pPr>
      <w:r w:rsidRPr="00B3079D">
        <w:rPr>
          <w:rFonts w:ascii="Georgia" w:hAnsi="Georgia" w:cs="Arial"/>
          <w:b/>
        </w:rPr>
        <w:t>WORKING CONDITIONS</w:t>
      </w:r>
    </w:p>
    <w:p w14:paraId="53F27198" w14:textId="77777777" w:rsidR="00866555" w:rsidRPr="001028BE" w:rsidRDefault="00866555" w:rsidP="001028BE">
      <w:pPr>
        <w:pStyle w:val="NoSpacing"/>
        <w:rPr>
          <w:rFonts w:ascii="Georgia" w:hAnsi="Georgia"/>
        </w:rPr>
      </w:pPr>
      <w:bookmarkStart w:id="0" w:name="_Hlk218080802"/>
      <w:bookmarkStart w:id="1" w:name="_Hlk218079518"/>
      <w:r w:rsidRPr="001028BE">
        <w:rPr>
          <w:rFonts w:ascii="Georgia" w:hAnsi="Georgia"/>
        </w:rPr>
        <w:t xml:space="preserve">Voices of Hope is committed to providing a safe and productive workplace for employees, and to develop awareness and appreciation of safe work practices.  Employees are expected to work in a safe manner and observe safe working procedures.  Employees shall report all unsafe conditions, inoperable equipment, or safety hazards to the supervisor.  All incidents, accidents and injuries shall be reported immediately to the supervisor and HR with appropriate paperwork completed within 24 hours. </w:t>
      </w:r>
    </w:p>
    <w:bookmarkEnd w:id="0"/>
    <w:bookmarkEnd w:id="1"/>
    <w:p w14:paraId="16FCC73D" w14:textId="77777777" w:rsidR="00866555" w:rsidRDefault="00866555" w:rsidP="00866555">
      <w:pPr>
        <w:pStyle w:val="ListParagraph"/>
        <w:rPr>
          <w:rFonts w:ascii="Georgia" w:eastAsia="Times New Roman" w:hAnsi="Georgia" w:cs="Times New Roman"/>
          <w:highlight w:val="yellow"/>
        </w:rPr>
      </w:pPr>
    </w:p>
    <w:p w14:paraId="7A741BAA" w14:textId="18CD0CA0" w:rsidR="00866555" w:rsidRPr="00B3079D" w:rsidRDefault="00866555" w:rsidP="00866555">
      <w:pPr>
        <w:shd w:val="clear" w:color="auto" w:fill="E0E0E0"/>
        <w:rPr>
          <w:rFonts w:ascii="Georgia" w:hAnsi="Georgia" w:cs="Arial"/>
          <w:b/>
        </w:rPr>
      </w:pPr>
      <w:r w:rsidRPr="00B3079D">
        <w:rPr>
          <w:rFonts w:ascii="Georgia" w:hAnsi="Georgia" w:cs="Arial"/>
          <w:b/>
        </w:rPr>
        <w:t>PHYSICAL REQUIREMENTS</w:t>
      </w:r>
    </w:p>
    <w:p w14:paraId="535644EA" w14:textId="77777777" w:rsidR="00866555" w:rsidRDefault="00866555" w:rsidP="00866555">
      <w:pPr>
        <w:contextualSpacing/>
        <w:rPr>
          <w:rFonts w:ascii="Georgia" w:hAnsi="Georgia"/>
          <w:color w:val="0A0A0A"/>
          <w:shd w:val="clear" w:color="auto" w:fill="FFFFFF"/>
        </w:rPr>
      </w:pPr>
      <w:r w:rsidRPr="00B3079D">
        <w:rPr>
          <w:rFonts w:ascii="Georgia" w:hAnsi="Georgia"/>
          <w:color w:val="0A0A0A"/>
          <w:shd w:val="clear" w:color="auto" w:fill="FFFFFF"/>
        </w:rPr>
        <w:t>Must be able to remain in a stationary position for 50% of the time. Constantly operates a computer and other office machinery, such as a calculator or printer.</w:t>
      </w:r>
    </w:p>
    <w:p w14:paraId="0EA9C4E2" w14:textId="77777777" w:rsidR="001028BE" w:rsidRDefault="001028BE" w:rsidP="00866555">
      <w:pPr>
        <w:contextualSpacing/>
        <w:rPr>
          <w:rFonts w:ascii="Georgia" w:hAnsi="Georgia"/>
          <w:color w:val="0A0A0A"/>
          <w:shd w:val="clear" w:color="auto" w:fill="FFFFFF"/>
        </w:rPr>
      </w:pPr>
    </w:p>
    <w:p w14:paraId="13A5B947" w14:textId="77777777" w:rsidR="001028BE" w:rsidRPr="00B3079D" w:rsidRDefault="001028BE" w:rsidP="00866555">
      <w:pPr>
        <w:contextualSpacing/>
        <w:rPr>
          <w:rFonts w:ascii="Georgia" w:hAnsi="Georgia"/>
          <w:color w:val="0A0A0A"/>
          <w:shd w:val="clear" w:color="auto" w:fill="FFFFFF"/>
        </w:rPr>
      </w:pPr>
    </w:p>
    <w:p w14:paraId="2F9E9E19" w14:textId="77777777" w:rsidR="00866555" w:rsidRDefault="00866555" w:rsidP="00866555">
      <w:pPr>
        <w:contextualSpacing/>
        <w:rPr>
          <w:rFonts w:ascii="Georgia" w:hAnsi="Georgia"/>
        </w:rPr>
      </w:pPr>
    </w:p>
    <w:p w14:paraId="46CC5759" w14:textId="77777777" w:rsidR="00866555" w:rsidRPr="00B3079D" w:rsidRDefault="00866555" w:rsidP="00866555">
      <w:pPr>
        <w:shd w:val="clear" w:color="auto" w:fill="E0E0E0"/>
        <w:rPr>
          <w:rFonts w:ascii="Georgia" w:hAnsi="Georgia" w:cs="Arial"/>
          <w:b/>
        </w:rPr>
      </w:pPr>
      <w:r w:rsidRPr="00B3079D">
        <w:rPr>
          <w:rFonts w:ascii="Georgia" w:hAnsi="Georgia" w:cs="Arial"/>
          <w:b/>
        </w:rPr>
        <w:lastRenderedPageBreak/>
        <w:t>TO APPLY</w:t>
      </w:r>
    </w:p>
    <w:p w14:paraId="283FBBE3" w14:textId="77777777" w:rsidR="00866555" w:rsidRPr="00B3079D" w:rsidRDefault="00866555" w:rsidP="00866555">
      <w:pPr>
        <w:pStyle w:val="NormalWeb"/>
        <w:shd w:val="clear" w:color="auto" w:fill="FFFFFF"/>
        <w:spacing w:before="0" w:beforeAutospacing="0" w:after="0" w:afterAutospacing="0"/>
        <w:rPr>
          <w:rFonts w:ascii="Georgia" w:hAnsi="Georgia" w:cs="Calibri"/>
        </w:rPr>
      </w:pPr>
    </w:p>
    <w:p w14:paraId="5A62DF41" w14:textId="69259CF1" w:rsidR="00436ABF" w:rsidRPr="00B3079D" w:rsidRDefault="00866555" w:rsidP="00436ABF">
      <w:pPr>
        <w:pStyle w:val="NormalWeb"/>
        <w:shd w:val="clear" w:color="auto" w:fill="FFFFFF"/>
        <w:spacing w:before="0" w:beforeAutospacing="0" w:after="0" w:afterAutospacing="0"/>
        <w:rPr>
          <w:rFonts w:ascii="Georgia" w:hAnsi="Georgia" w:cs="Calibri"/>
        </w:rPr>
      </w:pPr>
      <w:r w:rsidRPr="00B3079D">
        <w:rPr>
          <w:rFonts w:ascii="Georgia" w:hAnsi="Georgia" w:cs="Calibri"/>
        </w:rPr>
        <w:t xml:space="preserve"> Submit a cover letter, resume, and three references to: Voices of Hope, 2545 N St., Lincoln, NE 68510. ATTN: </w:t>
      </w:r>
      <w:r w:rsidR="00436ABF" w:rsidRPr="001028BE">
        <w:rPr>
          <w:rFonts w:ascii="Georgia" w:hAnsi="Georgia" w:cs="Calibri"/>
          <w:b/>
          <w:bCs/>
        </w:rPr>
        <w:t>Facility-</w:t>
      </w:r>
      <w:r w:rsidRPr="001028BE">
        <w:rPr>
          <w:rFonts w:ascii="Georgia" w:hAnsi="Georgia" w:cs="Calibri"/>
          <w:b/>
          <w:bCs/>
        </w:rPr>
        <w:t xml:space="preserve"> Selection Committee</w:t>
      </w:r>
      <w:r w:rsidRPr="00B3079D">
        <w:rPr>
          <w:rFonts w:ascii="Georgia" w:hAnsi="Georgia" w:cs="Calibri"/>
        </w:rPr>
        <w:t xml:space="preserve">. Or email application items to </w:t>
      </w:r>
      <w:r w:rsidRPr="001028BE">
        <w:rPr>
          <w:rFonts w:ascii="Georgia" w:hAnsi="Georgia" w:cs="Calibri"/>
          <w:b/>
          <w:bCs/>
        </w:rPr>
        <w:t>vohadmin@voicesofhopelincoln.org.</w:t>
      </w:r>
      <w:r w:rsidRPr="00B3079D">
        <w:rPr>
          <w:rFonts w:ascii="Georgia" w:hAnsi="Georgia" w:cs="Calibri"/>
        </w:rPr>
        <w:t xml:space="preserve"> </w:t>
      </w:r>
      <w:r w:rsidR="00436ABF" w:rsidRPr="00B3079D">
        <w:rPr>
          <w:rFonts w:ascii="Georgia" w:hAnsi="Georgia" w:cs="Calibri"/>
        </w:rPr>
        <w:t xml:space="preserve">Applications will be </w:t>
      </w:r>
      <w:r w:rsidR="00436ABF">
        <w:rPr>
          <w:rFonts w:ascii="Georgia" w:hAnsi="Georgia" w:cs="Calibri"/>
        </w:rPr>
        <w:t>accepted through March.</w:t>
      </w:r>
      <w:r w:rsidR="00436ABF" w:rsidRPr="00B3079D">
        <w:rPr>
          <w:rFonts w:ascii="Georgia" w:hAnsi="Georgia" w:cs="Calibri"/>
        </w:rPr>
        <w:t xml:space="preserve"> </w:t>
      </w:r>
      <w:r w:rsidR="00436ABF">
        <w:rPr>
          <w:rFonts w:ascii="Georgia" w:hAnsi="Georgia" w:cs="Calibri"/>
        </w:rPr>
        <w:t>Applications reviewed as submitted. P</w:t>
      </w:r>
      <w:r w:rsidR="00436ABF" w:rsidRPr="00B3079D">
        <w:rPr>
          <w:rFonts w:ascii="Georgia" w:hAnsi="Georgia" w:cs="Calibri"/>
        </w:rPr>
        <w:t>osition will be opened until filled.</w:t>
      </w:r>
    </w:p>
    <w:p w14:paraId="7C47EB30" w14:textId="77777777" w:rsidR="00436ABF" w:rsidRDefault="00436ABF" w:rsidP="00866555">
      <w:pPr>
        <w:rPr>
          <w:rFonts w:ascii="Georgia" w:hAnsi="Georgia"/>
          <w:b/>
          <w:bCs/>
          <w:u w:val="single"/>
        </w:rPr>
      </w:pPr>
    </w:p>
    <w:p w14:paraId="5A9AAA18" w14:textId="6302C4E2" w:rsidR="00866555" w:rsidRPr="00B3079D" w:rsidRDefault="00866555" w:rsidP="00866555">
      <w:pPr>
        <w:rPr>
          <w:rFonts w:ascii="Georgia" w:hAnsi="Georgia"/>
        </w:rPr>
      </w:pPr>
      <w:r w:rsidRPr="00B3079D">
        <w:rPr>
          <w:rFonts w:ascii="Georgia" w:hAnsi="Georgia"/>
          <w:b/>
          <w:bCs/>
          <w:u w:val="single"/>
        </w:rPr>
        <w:t>VETERAN’S PREFERENCE:</w:t>
      </w:r>
      <w:r w:rsidRPr="00B3079D">
        <w:rPr>
          <w:rFonts w:ascii="Georgia" w:hAnsi="Georgia"/>
          <w:b/>
          <w:bCs/>
        </w:rPr>
        <w:t xml:space="preserve"> </w:t>
      </w:r>
      <w:r w:rsidRPr="00B3079D">
        <w:rPr>
          <w:rFonts w:ascii="Georgia" w:hAnsi="Georgia"/>
        </w:rPr>
        <w:t xml:space="preserve">Hiring for this position is governed by the Veterans Employment Opportunity Act of 1998 (“VEOA”), as made applicable by the Congressional Accountability Act of 1995 (“CAA”). Pursuant to the VEOA, qualified applicants with a service-connected disability or active-duty service in the Armed Forces during certain specified time periods or in certain designated military campaigns (“Veterans”) may be eligible to receive a preference over non-veterans in hiring decisions. Family members of veterans may also be eligible to receive veterans’ preference if the veteran cannot claim his or her veterans’ preference. Both internal and external candidates are entitled to the preference if they are eligible; when a vacancy is closed to external candidates (i.e., a closed vacancy announcement), the preference does not apply between internal candidates. To be eligible for veterans’ preference, applicants must meet </w:t>
      </w:r>
      <w:proofErr w:type="gramStart"/>
      <w:r w:rsidRPr="00B3079D">
        <w:rPr>
          <w:rFonts w:ascii="Georgia" w:hAnsi="Georgia"/>
        </w:rPr>
        <w:t>all of</w:t>
      </w:r>
      <w:proofErr w:type="gramEnd"/>
      <w:r w:rsidRPr="00B3079D">
        <w:rPr>
          <w:rFonts w:ascii="Georgia" w:hAnsi="Georgia"/>
        </w:rPr>
        <w:t xml:space="preserve"> the requirements set forth in the VEOA and applicable regulations. Those eligibility requirements are summarized in the Application for Veterans’ Preference, which is available at: </w:t>
      </w:r>
      <w:hyperlink r:id="rId9" w:history="1">
        <w:r w:rsidRPr="00B3079D">
          <w:rPr>
            <w:rStyle w:val="Hyperlink"/>
            <w:rFonts w:ascii="Georgia" w:hAnsi="Georgia"/>
          </w:rPr>
          <w:t>https://www.senate.gov/employment/saa/about.htm</w:t>
        </w:r>
      </w:hyperlink>
    </w:p>
    <w:p w14:paraId="7A7C4257" w14:textId="77777777" w:rsidR="00866555" w:rsidRPr="00B3079D" w:rsidRDefault="00866555" w:rsidP="00866555">
      <w:pPr>
        <w:rPr>
          <w:rFonts w:ascii="Georgia" w:hAnsi="Georgia"/>
        </w:rPr>
      </w:pPr>
      <w:r w:rsidRPr="00B3079D">
        <w:rPr>
          <w:rFonts w:ascii="Georgia" w:eastAsia="Aptos" w:hAnsi="Georgia"/>
          <w:b/>
          <w:color w:val="000000"/>
          <w:u w:val="single"/>
        </w:rPr>
        <w:t>EQUAL OPPORTUNITY EMPLOYER:</w:t>
      </w:r>
      <w:r w:rsidRPr="00B3079D">
        <w:rPr>
          <w:rFonts w:ascii="Georgia" w:eastAsia="Aptos" w:hAnsi="Georgia"/>
          <w:b/>
          <w:color w:val="000000"/>
        </w:rPr>
        <w:t xml:space="preserve"> </w:t>
      </w:r>
      <w:r w:rsidRPr="00B3079D">
        <w:rPr>
          <w:rFonts w:ascii="Georgia" w:eastAsia="Aptos" w:hAnsi="Georgia"/>
          <w:color w:val="000000"/>
          <w:shd w:val="clear" w:color="auto" w:fill="FFFFFF"/>
        </w:rPr>
        <w:t xml:space="preserve">Voices of Hope is proud of our staff members and their passion for helping victims of domestic violence and sexual assault. We do not discriminate </w:t>
      </w:r>
      <w:r w:rsidRPr="00B3079D">
        <w:rPr>
          <w:rFonts w:ascii="Georgia" w:eastAsia="Aptos" w:hAnsi="Georgia"/>
          <w:color w:val="000000"/>
          <w:shd w:val="clear" w:color="auto" w:fill="FCFCFC"/>
        </w:rPr>
        <w:t>against any employee or applicant for employment because of race, color, sex, age, national origin, religion, sexual orientation, gender identity and/or expression, status as a veteran, disability, or any other federal, state, or local protected class.</w:t>
      </w:r>
    </w:p>
    <w:p w14:paraId="289D9420" w14:textId="77777777" w:rsidR="00866555" w:rsidRDefault="00866555" w:rsidP="00866555"/>
    <w:sectPr w:rsidR="00866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71628"/>
    <w:multiLevelType w:val="multilevel"/>
    <w:tmpl w:val="6B6C8558"/>
    <w:lvl w:ilvl="0">
      <w:start w:val="1"/>
      <w:numFmt w:val="bullet"/>
      <w:lvlText w:val=""/>
      <w:lvlJc w:val="left"/>
      <w:pPr>
        <w:ind w:left="1080" w:hanging="360"/>
      </w:pPr>
      <w:rPr>
        <w:rFonts w:ascii="Symbol" w:hAnsi="Symbol" w:hint="default"/>
      </w:rPr>
    </w:lvl>
    <w:lvl w:ilvl="1">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15:restartNumberingAfterBreak="0">
    <w:nsid w:val="3CA00F64"/>
    <w:multiLevelType w:val="hybridMultilevel"/>
    <w:tmpl w:val="2AC2C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0B79E0"/>
    <w:multiLevelType w:val="hybridMultilevel"/>
    <w:tmpl w:val="C87E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746756">
    <w:abstractNumId w:val="0"/>
  </w:num>
  <w:num w:numId="2" w16cid:durableId="1281301550">
    <w:abstractNumId w:val="1"/>
  </w:num>
  <w:num w:numId="3" w16cid:durableId="319769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55"/>
    <w:rsid w:val="001028BE"/>
    <w:rsid w:val="00436ABF"/>
    <w:rsid w:val="005F704C"/>
    <w:rsid w:val="00866555"/>
    <w:rsid w:val="008940DF"/>
    <w:rsid w:val="00B25C9F"/>
    <w:rsid w:val="00B74AA1"/>
    <w:rsid w:val="00F82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71DE"/>
  <w15:chartTrackingRefBased/>
  <w15:docId w15:val="{5ED48125-2110-4CAD-BEEC-72A3BA25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555"/>
    <w:rPr>
      <w:rFonts w:eastAsiaTheme="majorEastAsia" w:cstheme="majorBidi"/>
      <w:color w:val="272727" w:themeColor="text1" w:themeTint="D8"/>
    </w:rPr>
  </w:style>
  <w:style w:type="paragraph" w:styleId="Title">
    <w:name w:val="Title"/>
    <w:basedOn w:val="Normal"/>
    <w:next w:val="Normal"/>
    <w:link w:val="TitleChar"/>
    <w:uiPriority w:val="10"/>
    <w:qFormat/>
    <w:rsid w:val="0086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555"/>
    <w:pPr>
      <w:spacing w:before="160"/>
      <w:jc w:val="center"/>
    </w:pPr>
    <w:rPr>
      <w:i/>
      <w:iCs/>
      <w:color w:val="404040" w:themeColor="text1" w:themeTint="BF"/>
    </w:rPr>
  </w:style>
  <w:style w:type="character" w:customStyle="1" w:styleId="QuoteChar">
    <w:name w:val="Quote Char"/>
    <w:basedOn w:val="DefaultParagraphFont"/>
    <w:link w:val="Quote"/>
    <w:uiPriority w:val="29"/>
    <w:rsid w:val="00866555"/>
    <w:rPr>
      <w:i/>
      <w:iCs/>
      <w:color w:val="404040" w:themeColor="text1" w:themeTint="BF"/>
    </w:rPr>
  </w:style>
  <w:style w:type="paragraph" w:styleId="ListParagraph">
    <w:name w:val="List Paragraph"/>
    <w:basedOn w:val="Normal"/>
    <w:uiPriority w:val="34"/>
    <w:qFormat/>
    <w:rsid w:val="00866555"/>
    <w:pPr>
      <w:ind w:left="720"/>
      <w:contextualSpacing/>
    </w:pPr>
  </w:style>
  <w:style w:type="character" w:styleId="IntenseEmphasis">
    <w:name w:val="Intense Emphasis"/>
    <w:basedOn w:val="DefaultParagraphFont"/>
    <w:uiPriority w:val="21"/>
    <w:qFormat/>
    <w:rsid w:val="00866555"/>
    <w:rPr>
      <w:i/>
      <w:iCs/>
      <w:color w:val="0F4761" w:themeColor="accent1" w:themeShade="BF"/>
    </w:rPr>
  </w:style>
  <w:style w:type="paragraph" w:styleId="IntenseQuote">
    <w:name w:val="Intense Quote"/>
    <w:basedOn w:val="Normal"/>
    <w:next w:val="Normal"/>
    <w:link w:val="IntenseQuoteChar"/>
    <w:uiPriority w:val="30"/>
    <w:qFormat/>
    <w:rsid w:val="00866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555"/>
    <w:rPr>
      <w:i/>
      <w:iCs/>
      <w:color w:val="0F4761" w:themeColor="accent1" w:themeShade="BF"/>
    </w:rPr>
  </w:style>
  <w:style w:type="character" w:styleId="IntenseReference">
    <w:name w:val="Intense Reference"/>
    <w:basedOn w:val="DefaultParagraphFont"/>
    <w:uiPriority w:val="32"/>
    <w:qFormat/>
    <w:rsid w:val="00866555"/>
    <w:rPr>
      <w:b/>
      <w:bCs/>
      <w:smallCaps/>
      <w:color w:val="0F4761" w:themeColor="accent1" w:themeShade="BF"/>
      <w:spacing w:val="5"/>
    </w:rPr>
  </w:style>
  <w:style w:type="paragraph" w:styleId="NormalWeb">
    <w:name w:val="Normal (Web)"/>
    <w:basedOn w:val="Normal"/>
    <w:uiPriority w:val="99"/>
    <w:unhideWhenUsed/>
    <w:rsid w:val="008665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rsid w:val="00866555"/>
    <w:rPr>
      <w:color w:val="467886" w:themeColor="hyperlink"/>
      <w:u w:val="single"/>
    </w:rPr>
  </w:style>
  <w:style w:type="paragraph" w:styleId="NoSpacing">
    <w:name w:val="No Spacing"/>
    <w:uiPriority w:val="1"/>
    <w:qFormat/>
    <w:rsid w:val="001028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nate.gov/employment/saa/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242607454A7B4291817117D81401B5" ma:contentTypeVersion="9" ma:contentTypeDescription="Create a new document." ma:contentTypeScope="" ma:versionID="822db32abca28d9991189a5b14dfbb36">
  <xsd:schema xmlns:xsd="http://www.w3.org/2001/XMLSchema" xmlns:xs="http://www.w3.org/2001/XMLSchema" xmlns:p="http://schemas.microsoft.com/office/2006/metadata/properties" xmlns:ns3="e5487026-9853-4880-8aa0-d4cc238db8c3" targetNamespace="http://schemas.microsoft.com/office/2006/metadata/properties" ma:root="true" ma:fieldsID="9b598c465cdd852c90ed521a1b97e414" ns3:_="">
    <xsd:import namespace="e5487026-9853-4880-8aa0-d4cc238db8c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87026-9853-4880-8aa0-d4cc238db8c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5487026-9853-4880-8aa0-d4cc238db8c3" xsi:nil="true"/>
  </documentManagement>
</p:properties>
</file>

<file path=customXml/itemProps1.xml><?xml version="1.0" encoding="utf-8"?>
<ds:datastoreItem xmlns:ds="http://schemas.openxmlformats.org/officeDocument/2006/customXml" ds:itemID="{6E37E1A7-158E-4604-AA0B-BEED9B1183AF}">
  <ds:schemaRefs>
    <ds:schemaRef ds:uri="http://schemas.microsoft.com/sharepoint/v3/contenttype/forms"/>
  </ds:schemaRefs>
</ds:datastoreItem>
</file>

<file path=customXml/itemProps2.xml><?xml version="1.0" encoding="utf-8"?>
<ds:datastoreItem xmlns:ds="http://schemas.openxmlformats.org/officeDocument/2006/customXml" ds:itemID="{652A094B-B33D-4FDB-AFB7-0945721F6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87026-9853-4880-8aa0-d4cc238db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39167-DA19-430C-A21F-C7595DC235B8}">
  <ds:schemaRefs>
    <ds:schemaRef ds:uri="http://schemas.microsoft.com/office/2006/metadata/properties"/>
    <ds:schemaRef ds:uri="http://schemas.microsoft.com/office/infopath/2007/PartnerControls"/>
    <ds:schemaRef ds:uri="e5487026-9853-4880-8aa0-d4cc238db8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dc:creator>
  <cp:keywords/>
  <dc:description/>
  <cp:lastModifiedBy>Yaquelin</cp:lastModifiedBy>
  <cp:revision>2</cp:revision>
  <dcterms:created xsi:type="dcterms:W3CDTF">2026-02-27T16:53:00Z</dcterms:created>
  <dcterms:modified xsi:type="dcterms:W3CDTF">2026-02-27T16:53:00Z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0x01010025242607454A7B4291817117D81401B5</vt:lpwstr>
  </property>
</Properties>
</file>